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jc w:val="center"/>
        <w:spacing w:before="0" w:beforeAutospacing="0" w:after="0" w:afterAutospacing="0"/>
        <w:shd w:val="clear" w:color="auto" w:fill="ffffff"/>
        <w:rPr>
          <w:rStyle w:val="628"/>
          <w:rFonts w:ascii="Liberation Serif" w:hAnsi="Liberation Serif" w:cs="Liberation Serif"/>
          <w:b/>
          <w:color w:val="000000"/>
          <w:sz w:val="28"/>
          <w:szCs w:val="28"/>
        </w:rPr>
      </w:pPr>
      <w:r/>
      <w:bookmarkStart w:id="0" w:name="_GoBack"/>
      <w:r>
        <w:rPr>
          <w:rStyle w:val="628"/>
          <w:rFonts w:ascii="Liberation Serif" w:hAnsi="Liberation Serif" w:cs="Liberation Serif"/>
          <w:b/>
          <w:color w:val="000000"/>
          <w:sz w:val="28"/>
          <w:szCs w:val="28"/>
        </w:rPr>
        <w:t xml:space="preserve">Активный отдых</w:t>
      </w:r>
      <w:bookmarkEnd w:id="0"/>
      <w:r>
        <w:rPr>
          <w:rStyle w:val="628"/>
          <w:rFonts w:ascii="Liberation Serif" w:hAnsi="Liberation Serif" w:cs="Liberation Serif"/>
          <w:b/>
          <w:color w:val="000000"/>
          <w:sz w:val="28"/>
          <w:szCs w:val="28"/>
        </w:rPr>
      </w:r>
    </w:p>
    <w:p>
      <w:pPr>
        <w:pStyle w:val="627"/>
        <w:jc w:val="center"/>
        <w:spacing w:before="0" w:beforeAutospacing="0" w:after="0" w:afterAutospacing="0"/>
        <w:shd w:val="clear" w:color="auto" w:fill="ffffff"/>
        <w:rPr>
          <w:rStyle w:val="628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Style w:val="628"/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</w:rPr>
      </w:pPr>
      <w:r>
        <w:rPr>
          <w:rStyle w:val="628"/>
          <w:rFonts w:ascii="Liberation Serif" w:hAnsi="Liberation Serif" w:cs="Liberation Serif"/>
          <w:color w:val="000000"/>
        </w:rPr>
        <w:t xml:space="preserve"> Дефицит двигательной активности оказывает отрицательное внимание на развитие организма, нередк</w:t>
      </w:r>
      <w:r>
        <w:rPr>
          <w:rStyle w:val="628"/>
          <w:rFonts w:ascii="Liberation Serif" w:hAnsi="Liberation Serif" w:cs="Liberation Serif"/>
          <w:color w:val="000000"/>
        </w:rPr>
        <w:t xml:space="preserve">о способствует возникновению значительных нарушений со стороны различных органов и систем, особенно в детском возрасте. В результате может задерживаться общее развитие ребенка. Снижаться физкультурные и адаптационные возможности, повышается заболеваемость.</w:t>
      </w:r>
      <w:r>
        <w:rPr>
          <w:rFonts w:ascii="Liberation Serif" w:hAnsi="Liberation Serif" w:cs="Liberation Serif"/>
          <w:color w:val="000000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</w:rPr>
      </w:pPr>
      <w:r>
        <w:rPr>
          <w:rStyle w:val="628"/>
          <w:rFonts w:ascii="Liberation Serif" w:hAnsi="Liberation Serif" w:cs="Liberation Serif"/>
          <w:color w:val="000000"/>
        </w:rPr>
        <w:t xml:space="preserve">   В связи с этим особую значимость приобретает четко организованный режим дня дошкольников, правильное чередование занятий и активного отдыха.</w:t>
      </w:r>
      <w:r>
        <w:rPr>
          <w:rFonts w:ascii="Liberation Serif" w:hAnsi="Liberation Serif" w:cs="Liberation Serif"/>
          <w:color w:val="000000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</w:rPr>
      </w:pPr>
      <w:r>
        <w:rPr>
          <w:rStyle w:val="628"/>
          <w:rFonts w:ascii="Liberation Serif" w:hAnsi="Liberation Serif" w:cs="Liberation Serif"/>
          <w:color w:val="000000"/>
        </w:rPr>
        <w:t xml:space="preserve">   Активный отдых предполагает смену умственной и физической деятельности, т.е. включает виды физических упражн</w:t>
      </w:r>
      <w:r>
        <w:rPr>
          <w:rStyle w:val="628"/>
          <w:rFonts w:ascii="Liberation Serif" w:hAnsi="Liberation Serif" w:cs="Liberation Serif"/>
          <w:color w:val="000000"/>
        </w:rPr>
        <w:t xml:space="preserve">ений. Движения помогают сохранить и укрепить здоровье ребенка путем «догрузки» его организма необходимым по возрасту объемом мышечной деятельности, а также способствует предупреждению невротических состояний, связанных с перенапряжением детского организма.</w:t>
      </w:r>
      <w:r>
        <w:rPr>
          <w:rFonts w:ascii="Liberation Serif" w:hAnsi="Liberation Serif" w:cs="Liberation Serif"/>
          <w:color w:val="000000"/>
        </w:rPr>
      </w:r>
    </w:p>
    <w:p>
      <w:pPr>
        <w:pStyle w:val="629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</w:rPr>
      </w:pPr>
      <w:r>
        <w:rPr>
          <w:rStyle w:val="628"/>
          <w:rFonts w:ascii="Liberation Serif" w:hAnsi="Liberation Serif" w:cs="Liberation Serif"/>
          <w:color w:val="000000"/>
        </w:rPr>
        <w:t xml:space="preserve">   К формам активного отдыха дошкольников относятся: туристические походы. Физкультурные праздники, физкультурный досуг, дни здоровья.</w:t>
      </w:r>
      <w:r>
        <w:rPr>
          <w:rFonts w:ascii="Liberation Serif" w:hAnsi="Liberation Serif" w:cs="Liberation Serif"/>
          <w:color w:val="000000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</w:rPr>
      </w:pPr>
      <w:r>
        <w:rPr>
          <w:rStyle w:val="628"/>
          <w:rFonts w:ascii="Liberation Serif" w:hAnsi="Liberation Serif" w:cs="Liberation Serif"/>
          <w:color w:val="000000"/>
        </w:rPr>
        <w:t xml:space="preserve">Правильная организация всех видов активного отдыха в сочетании с другими формами </w:t>
      </w:r>
      <w:r>
        <w:rPr>
          <w:rStyle w:val="628"/>
          <w:rFonts w:ascii="Liberation Serif" w:hAnsi="Liberation Serif" w:cs="Liberation Serif"/>
          <w:color w:val="000000"/>
        </w:rPr>
        <w:t xml:space="preserve">воспитательно</w:t>
      </w:r>
      <w:r>
        <w:rPr>
          <w:rStyle w:val="628"/>
          <w:rFonts w:ascii="Liberation Serif" w:hAnsi="Liberation Serif" w:cs="Liberation Serif"/>
          <w:color w:val="000000"/>
        </w:rPr>
        <w:t xml:space="preserve">-образовательной работы помогает установить целесообразный двигательный режим. </w:t>
      </w:r>
      <w:r>
        <w:rPr>
          <w:rStyle w:val="628"/>
          <w:rFonts w:ascii="Liberation Serif" w:hAnsi="Liberation Serif" w:cs="Liberation Serif"/>
          <w:color w:val="000000"/>
        </w:rPr>
        <w:t xml:space="preserve">Который</w:t>
      </w:r>
      <w:r>
        <w:rPr>
          <w:rStyle w:val="628"/>
          <w:rFonts w:ascii="Liberation Serif" w:hAnsi="Liberation Serif" w:cs="Liberation Serif"/>
          <w:color w:val="000000"/>
        </w:rPr>
        <w:t xml:space="preserve"> спосо</w:t>
      </w:r>
      <w:r>
        <w:rPr>
          <w:rStyle w:val="628"/>
          <w:rFonts w:ascii="Liberation Serif" w:hAnsi="Liberation Serif" w:cs="Liberation Serif"/>
          <w:color w:val="000000"/>
        </w:rPr>
        <w:t xml:space="preserve">бствует улучшению функциональных возможностей детского организма, развитию и совершенствованию двигательных качеств. Используемые двигательные действия, игры, развлечения, доставляют детям большую радость, поднимают настроение, дают эмоциональную разрядку.</w:t>
      </w:r>
      <w:r>
        <w:rPr>
          <w:rFonts w:ascii="Liberation Serif" w:hAnsi="Liberation Serif" w:cs="Liberation Serif"/>
          <w:color w:val="000000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rStyle w:val="628"/>
          <w:rFonts w:ascii="Liberation Serif" w:hAnsi="Liberation Serif" w:cs="Liberation Serif"/>
          <w:color w:val="000000"/>
        </w:rPr>
      </w:pPr>
      <w:r>
        <w:rPr>
          <w:rStyle w:val="628"/>
          <w:rFonts w:ascii="Liberation Serif" w:hAnsi="Liberation Serif" w:cs="Liberation Serif"/>
          <w:color w:val="000000"/>
        </w:rPr>
        <w:t xml:space="preserve">   Соч</w:t>
      </w:r>
      <w:r>
        <w:rPr>
          <w:rStyle w:val="628"/>
          <w:rFonts w:ascii="Liberation Serif" w:hAnsi="Liberation Serif" w:cs="Liberation Serif"/>
          <w:color w:val="000000"/>
        </w:rPr>
        <w:t xml:space="preserve">етание разных форм активного отдыха строится на материале тех игр. Заданий и действий, которые хорошо известны детям и не требуют дополнительного разучивания. С целью их разнообразия можно использовать различные варианты, изменять условия проведения и т.д.</w:t>
      </w:r>
      <w:r>
        <w:rPr>
          <w:rStyle w:val="628"/>
          <w:rFonts w:ascii="Liberation Serif" w:hAnsi="Liberation Serif" w:cs="Liberation Serif"/>
          <w:color w:val="000000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9" w:tooltip="https://alenushka.tvoysadik.ru/org-info/education-implemented-program?id=1" w:history="1">
        <w:r>
          <w:rPr>
            <w:rStyle w:val="630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 146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ФИЗИЧЕСКОЕ РАЗВИТИЕ 3-7 лет</w:t>
      </w:r>
      <w:r>
        <w:rPr>
          <w:rFonts w:ascii="Liberation Serif" w:hAnsi="Liberation Serif" w:cs="Liberation Serif"/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6"/>
        <w:gridCol w:w="2848"/>
        <w:gridCol w:w="5474"/>
        <w:gridCol w:w="4108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Основные задачи образовательной деятельности в области физического развития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797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3 - 4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4 - 5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51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5 - 6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389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 – 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pct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pct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1" w:type="pct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Воспитывать бережное и заботливое отношение к своему здоровью и здоровью окружающих, осознанно соблюдать правила здорового образа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жизни и безопасности в двигательной деятельности и во время туристских прогулок и экскурсий.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9" w:type="pct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Воспитывать бережное, заботливое отношение к здоровью и человеческой жизни, развивать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стремление к сохранению своего здоровья и здоровья окружающих людей, оказывать помощь и поддержку другим людям.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10" w:tooltip="https://alenushka.tvoysadik.ru/org-info/education-implemented-program?id=1" w:history="1">
        <w:r>
          <w:rPr>
            <w:rStyle w:val="630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 148 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</w:r>
      <w:r>
        <w:rPr>
          <w:rFonts w:ascii="Liberation Serif" w:hAnsi="Liberation Serif" w:cs="Liberation Serif"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64"/>
        <w:gridCol w:w="3664"/>
        <w:gridCol w:w="3667"/>
        <w:gridCol w:w="3791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Основные задачи образовательной деятельности в области физического развития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39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3 - 4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39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4 - 5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4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5 - 6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82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 – 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9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продумывает и организует активный отдых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9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Начинает формировать элементарные представления о разных формах активного отдыха, включая туризм,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Организует для детей и родителей (законных представителей) туристские прогулки и экскурсии, физкультурные праздники и досуги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соответствующей тематикой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Поддерживает интерес к физической культуре, спорту и туризму, активному отдыху,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11" w:tooltip="https://alenushka.tvoysadik.ru/org-info/education-implemented-program?id=1" w:history="1">
        <w:r>
          <w:rPr>
            <w:rStyle w:val="630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</w:t>
      </w:r>
      <w:r>
        <w:rPr>
          <w:rFonts w:ascii="Liberation Serif" w:hAnsi="Liberation Serif" w:cs="Liberation Serif"/>
          <w:b/>
          <w:sz w:val="24"/>
          <w:szCs w:val="24"/>
        </w:rPr>
        <w:t xml:space="preserve"> 167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Style w:val="635"/>
        <w:tblW w:w="5000" w:type="pct"/>
        <w:tblLook w:val="04A0" w:firstRow="1" w:lastRow="0" w:firstColumn="1" w:lastColumn="0" w:noHBand="0" w:noVBand="1"/>
      </w:tblPr>
      <w:tblGrid>
        <w:gridCol w:w="3693"/>
        <w:gridCol w:w="112"/>
        <w:gridCol w:w="3587"/>
        <w:gridCol w:w="3697"/>
        <w:gridCol w:w="3697"/>
      </w:tblGrid>
      <w:tr>
        <w:trPr/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Предлагаемое  (рекомендуемое) тематическое содержание физкультурных досугов и праздников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shd w:val="clear" w:color="auto" w:fill="auto"/>
            <w:tcW w:w="1251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Досуг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4"/>
            <w:shd w:val="clear" w:color="auto" w:fill="auto"/>
            <w:tcW w:w="3751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Досуги и праздники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спортсменов.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Физкультурные досуги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1287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13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Досуг организуется 1 - 2 раза в месяц во второй половине дня преимущественно на свежем воздухе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1287" w:type="pct"/>
            <w:textDirection w:val="lrTb"/>
            <w:noWrap w:val="false"/>
          </w:tcPr>
          <w:p>
            <w:pPr>
              <w:pStyle w:val="6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Продолжительность 20 - 25 минут.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6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213" w:type="pct"/>
            <w:textDirection w:val="lrTb"/>
            <w:noWrap w:val="false"/>
          </w:tcPr>
          <w:p>
            <w:pPr>
              <w:pStyle w:val="6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Продолжительность 20 - 25 минут. Содержание составляют: подвижные игры, игры с элементами соревнования, аттракционы, музыкально-</w:t>
            </w:r>
            <w:r>
              <w:rPr>
                <w:rFonts w:ascii="Liberation Serif" w:hAnsi="Liberation Serif" w:cs="Liberation Serif"/>
              </w:rPr>
              <w:t xml:space="preserve">ритмические и танцевальные упражнения</w:t>
            </w:r>
            <w:r>
              <w:rPr>
                <w:rFonts w:ascii="Liberation Serif" w:hAnsi="Liberation Serif" w:cs="Liberation Serif"/>
              </w:rPr>
              <w:t xml:space="preserve">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Продолжительность 30 - 40 минут.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2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Содержание составляют: подвижные игры, игры-эстафеты, музыкально-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ритмические упражнения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творческие задания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Продолжительность 40 - 45 минут.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Содержание досуга включает: 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Физкультурные праздники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1287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13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1287" w:type="pct"/>
            <w:vMerge w:val="restart"/>
            <w:textDirection w:val="lrTb"/>
            <w:noWrap w:val="false"/>
          </w:tcPr>
          <w:p>
            <w:pPr>
              <w:pStyle w:val="6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3"/>
            <w:shd w:val="clear" w:color="auto" w:fill="auto"/>
            <w:tcW w:w="3713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Праздники проводятся 2 раза в год, продолжительностью не более 1 - 1,5 часов.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1287" w:type="pct"/>
            <w:vMerge w:val="continue"/>
            <w:textDirection w:val="lrTb"/>
            <w:noWrap w:val="false"/>
          </w:tcPr>
          <w:p>
            <w:pPr>
              <w:pStyle w:val="6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13" w:type="pct"/>
            <w:textDirection w:val="lrTb"/>
            <w:noWrap w:val="false"/>
          </w:tcPr>
          <w:p>
            <w:pPr>
              <w:pStyle w:val="6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Педагог привлекает детей данной возрастной группы к участию в праздниках детей старшего дошкольного возраста в качестве зрителей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Содержание праздников составляют ранее освоенные движения, в том числе, спортивные и гимнастические упражнения, подвижные и спортивные игры.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Дни здоровья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1287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13" w:type="pct"/>
            <w:textDirection w:val="lrTb"/>
            <w:noWrap w:val="false"/>
          </w:tcPr>
          <w:p>
            <w:pPr>
              <w:pStyle w:val="63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День здоровья проводится 1 (один) раз в квартал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1287" w:type="pct"/>
            <w:textDirection w:val="lrTb"/>
            <w:noWrap w:val="false"/>
          </w:tcPr>
          <w:p>
            <w:pPr>
              <w:pStyle w:val="6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213" w:type="pct"/>
            <w:textDirection w:val="lrTb"/>
            <w:noWrap w:val="false"/>
          </w:tcPr>
          <w:p>
            <w:pPr>
              <w:pStyle w:val="6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В этот день проводятся физкультурно-оздоровительные мероприятия, прогулки, игры на свежем воздухе.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этот день проводятся оздоровительные мероприятия и туристские прогулки.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этот день педагог организует оздоровительные мероприятия, в том числе физкультурные досуги, и туристские прогулки.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5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Прогулки и экскурсии (простейший туризм)**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pStyle w:val="63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Туристские прогулки и экскурсии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5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организует для детей непродолжительные пешие прогулки и экскурсии с постепенно удлиняющимися переходами - на стадион, в парк, на берег моря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другое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Время перехода в одну сторону составляет 30 - 40 минут, общая продолжительность не более 1,5 - 2 часов. Время непрерывного движения 20 минут, с перерывом между переходами не менее 10 минут.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Организуются при наличии возможностей дополнительного сопровождения и организации санитарных стоянок.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организует пешеходные прогулки. Время перехода в одну сторону составляет 35 - 40 минут, общая продолжительность не более 2 - 2,5 часов. Время непрерывного движения 20 - 30 мину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3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организации детского туризма педагог формирует представления о туризме, как форме ак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дно, скручивать валиком и аккуратно укладывать запасные вещи и коврик, продукты, мелкие вещи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игрушки, регулировать лямки); преодолевать несложные препятствия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2"/>
        <w:ind w:left="360"/>
        <w:jc w:val="both"/>
        <w:spacing w:before="40" w:after="240" w:line="264" w:lineRule="auto"/>
        <w:rPr>
          <w:rFonts w:ascii="Liberation Serif" w:hAnsi="Liberation Serif" w:cs="Liberation Serif"/>
          <w:b w:val="0"/>
          <w:color w:val="auto"/>
          <w:sz w:val="24"/>
          <w:szCs w:val="24"/>
        </w:rPr>
      </w:pPr>
      <w:r/>
      <w:bookmarkStart w:id="1" w:name="_Toc146529553"/>
      <w:r/>
      <w:bookmarkStart w:id="2" w:name="_Toc146537053"/>
      <w:r/>
      <w:bookmarkStart w:id="3" w:name="_Toc146545770"/>
      <w:r/>
      <w:bookmarkStart w:id="4" w:name="_Toc146550538"/>
      <w:r>
        <w:rPr>
          <w:rFonts w:ascii="Liberation Serif" w:hAnsi="Liberation Serif" w:cs="Liberation Serif"/>
          <w:color w:val="auto"/>
          <w:sz w:val="24"/>
          <w:szCs w:val="24"/>
        </w:rPr>
        <w:t xml:space="preserve">2.2.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Инструментарий (УМК) для инвариантной части и вариативной 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часи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1"/>
      <w:r/>
      <w:bookmarkEnd w:id="2"/>
      <w:r/>
      <w:bookmarkEnd w:id="3"/>
      <w:r/>
      <w:bookmarkEnd w:id="4"/>
      <w:r/>
      <w:r>
        <w:rPr>
          <w:rFonts w:ascii="Liberation Serif" w:hAnsi="Liberation Serif" w:cs="Liberation Serif"/>
          <w:b w:val="0"/>
          <w:color w:val="auto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8"/>
        <w:gridCol w:w="6526"/>
        <w:gridCol w:w="492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38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Физическое развитие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Активный отдых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Туристическая деятельность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Задачи ссылка на ФОП ДО Приказ Министерства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просвещения Российской Федерации от 25.11.2022 № 1028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"Об утверждении федеральной образовательной программы дошкольного образования"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(Зарегистрирован 28.12.2022 № 71847)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6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Л. И. Физическая культура в детском саду: Младшая группа (3–4 года).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Л. И. Физическая культура в детском саду: Средняя группа (4–5 лет).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Л. И. Физическая культура в детском саду: Старшая группа (5–6 лет).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Л. И. Физическая культура в детском саду: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Подготовительная к школе группа (6–7 лет).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Помораева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И.А.,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Позина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В.А. Формирование элементарных математических представлений: Вторая группа раннего возраста (2–3 года).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Ведущее направление ДОО: 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1. Сохранение, укрепление и охрана здоровья детей; повышение умственной и физической работоспособности.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2. Обеспечение гармоничного физического развития, совершенствование умений и навыков в основных видах движений.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3. Формирование потребности в ежедневной двигательной деятельности.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4. Развитие интереса к участию в подвижных и спортивных играх, физических упражнениях; активности в самостоятельной двигательной деятельности; интереса и любви к спорту;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Инновационные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деятельность: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Дополнительная образовательная программа по сохранению и укреплению здоровья воспитанников «Будем здоровы» МАДОУ д/с «Алёнушка»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Воспитание основ культуры здоровья, формирование представления ребенка о себе и о здоровом образе жизни, правилах безопасного поведения, гигиены здоровья.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</w:tr>
    </w:tbl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12" w:tooltip="https://alenushka.tvoysadik.ru/org-info/education-implemented-program?id=1" w:history="1">
        <w:r>
          <w:rPr>
            <w:rStyle w:val="630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</w:t>
      </w:r>
      <w:r>
        <w:rPr>
          <w:rFonts w:ascii="Liberation Serif" w:hAnsi="Liberation Serif" w:cs="Liberation Serif"/>
          <w:b/>
          <w:sz w:val="24"/>
          <w:szCs w:val="24"/>
        </w:rPr>
        <w:t xml:space="preserve"> 170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22"/>
        <w:ind w:left="360"/>
        <w:jc w:val="both"/>
        <w:spacing w:before="40" w:after="240" w:line="264" w:lineRule="auto"/>
        <w:rPr>
          <w:rFonts w:ascii="Liberation Serif" w:hAnsi="Liberation Serif" w:cs="Liberation Serif"/>
          <w:b w:val="0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 xml:space="preserve">2.2.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Инструментарий (УМК) для инвариантной части и вариативной 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часи</w:t>
      </w:r>
      <w:r>
        <w:rPr>
          <w:rFonts w:ascii="Liberation Serif" w:hAnsi="Liberation Serif" w:cs="Liberation Serif"/>
          <w:color w:val="auto"/>
          <w:sz w:val="24"/>
          <w:szCs w:val="24"/>
        </w:rPr>
        <w:t xml:space="preserve">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r>
        <w:rPr>
          <w:rFonts w:ascii="Liberation Serif" w:hAnsi="Liberation Serif" w:cs="Liberation Serif"/>
          <w:b w:val="0"/>
          <w:color w:val="auto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8"/>
        <w:gridCol w:w="6526"/>
        <w:gridCol w:w="492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Физическое развитие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Активный отдых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Туристическая деятельность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Задачи ссылка на ФОП ДО Приказ Министерства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просвещения Российской Федерации от 25.11.2022 № 1028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"Об утверждении федеральной образовательной программы дошкольного образования"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(Зарегистрирован 28.12.2022 № 71847)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72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Л. И. Физическая культура в детском саду: Младшая группа (3–4 года).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Л. И. Физическая культура в детском саду: Средняя группа (4–5 лет).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Л. И. Физическая культура в детском саду: Старшая группа (5–6 лет).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Л. И. Физическая культура в детском саду: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Подготовительная к школе группа (6–7 лет).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Помораева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И.А.,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Позина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В.А. Формирование элементарных математических представлений: Вторая группа раннего возраста (2–3 года).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Ведущее направление ДОО: 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1. Сохранение, укрепление и охрана здоровья детей; повышение умственной и физической работоспособности.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2. Обеспечение гармоничного физического развития, совершенствование умений и навыков в основных видах движений.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3. Формирование потребности в ежедневной двигательной деятельности.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4. Развитие интереса к участию в подвижных и спортивных играх, физических упражнениях; активности в самостоятельной двигательной деятельности; интереса и любви к спорту;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Инновационные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деятельность: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Дополнительная образовательная программа по сохранению и укреплению здоровья воспитанников «Будем здоровы» МАДОУ д/с «Алёнушка»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Воспитание основ культуры здоровья, формирование представления ребенка о себе и о здоровом образе жизни, правилах безопасного поведения, гигиены здоровья.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4"/>
    <w:link w:val="6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4"/>
    <w:link w:val="62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2"/>
    <w:basedOn w:val="621"/>
    <w:next w:val="621"/>
    <w:link w:val="636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3">
    <w:name w:val="Heading 3"/>
    <w:basedOn w:val="621"/>
    <w:next w:val="621"/>
    <w:link w:val="631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13"/>
    <w:basedOn w:val="6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 w:customStyle="1">
    <w:name w:val="c0"/>
    <w:basedOn w:val="624"/>
  </w:style>
  <w:style w:type="paragraph" w:styleId="629" w:customStyle="1">
    <w:name w:val="c8"/>
    <w:basedOn w:val="6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0">
    <w:name w:val="Hyperlink"/>
    <w:basedOn w:val="624"/>
    <w:uiPriority w:val="99"/>
    <w:unhideWhenUsed/>
    <w:rPr>
      <w:color w:val="0000ff" w:themeColor="hyperlink"/>
      <w:u w:val="single"/>
    </w:rPr>
  </w:style>
  <w:style w:type="character" w:styleId="631" w:customStyle="1">
    <w:name w:val="Заголовок 3 Знак"/>
    <w:basedOn w:val="624"/>
    <w:link w:val="623"/>
    <w:uiPriority w:val="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632">
    <w:name w:val="No Spacing"/>
    <w:link w:val="63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33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34" w:customStyle="1">
    <w:name w:val="Без интервала Знак"/>
    <w:link w:val="632"/>
    <w:uiPriority w:val="1"/>
    <w:rPr>
      <w:rFonts w:ascii="Times New Roman" w:hAnsi="Times New Roman" w:eastAsia="Times New Roman" w:cs="Times New Roman"/>
    </w:rPr>
  </w:style>
  <w:style w:type="table" w:styleId="635">
    <w:name w:val="Table Grid"/>
    <w:basedOn w:val="625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6" w:customStyle="1">
    <w:name w:val="Заголовок 2 Знак"/>
    <w:basedOn w:val="624"/>
    <w:link w:val="622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Relationship Id="rId10" Type="http://schemas.openxmlformats.org/officeDocument/2006/relationships/hyperlink" Target="https://alenushka.tvoysadik.ru/org-info/education-implemented-program?id=1" TargetMode="External"/><Relationship Id="rId11" Type="http://schemas.openxmlformats.org/officeDocument/2006/relationships/hyperlink" Target="https://alenushka.tvoysadik.ru/org-info/education-implemented-program?id=1" TargetMode="External"/><Relationship Id="rId12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Шитова</cp:lastModifiedBy>
  <cp:revision>3</cp:revision>
  <dcterms:created xsi:type="dcterms:W3CDTF">2023-10-13T05:45:00Z</dcterms:created>
  <dcterms:modified xsi:type="dcterms:W3CDTF">2023-12-06T05:01:02Z</dcterms:modified>
</cp:coreProperties>
</file>