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Под детским конструированием принято понимать разнообразные постройки из строительного материала, изготовление поделок и игрушек из бумаги, картона, дерева и других материалов. По своему характеру оно более всего сходно с изобразительной деятельностью</w:t>
      </w:r>
      <w:r>
        <w:rPr>
          <w:rFonts w:ascii="Liberation Serif" w:hAnsi="Liberation Serif"/>
          <w:sz w:val="24"/>
          <w:szCs w:val="24"/>
        </w:rPr>
        <w:t xml:space="preserve"> и игрой – в нем также отражается окружающая действительность. Постройки и поделки детей служат для практического использования (постройки – для игры, поделки – для украшения елки, для подарка маме и т.д.), поэтому должны соответствовать своему назначению.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Конструктивная деятельность</w:t>
      </w:r>
      <w:r>
        <w:rPr>
          <w:rFonts w:ascii="Liberation Serif" w:hAnsi="Liberation Serif"/>
          <w:sz w:val="24"/>
          <w:szCs w:val="24"/>
        </w:rPr>
        <w:t xml:space="preserve"> – это практическая деятельность, на</w:t>
      </w:r>
      <w:r>
        <w:rPr>
          <w:rFonts w:ascii="Liberation Serif" w:hAnsi="Liberation Serif"/>
          <w:sz w:val="24"/>
          <w:szCs w:val="24"/>
        </w:rPr>
        <w:t xml:space="preserve">правленная на получение определенного, заранее задуманного реального продукта, соответствующего его функциональному назначению. Конструирование обладает чрезвычайно широкими возможностями для умственного, нравственного, эстетического, трудового воспитания.</w:t>
      </w:r>
      <w:r>
        <w:rPr>
          <w:rFonts w:ascii="Liberation Serif" w:hAnsi="Liberation Serif"/>
          <w:sz w:val="24"/>
          <w:szCs w:val="24"/>
        </w:rPr>
        <w:br/>
        <w:t xml:space="preserve">На занятиях конструированием осуществляется развитие сенсорных и мыслительных способностей детей.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  <w:t xml:space="preserve">При правильно организованной деятельности дети приобретают: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конструктивно-технические умения: сооружать отдельные предметы из строительного материала – здания, мосты и т.д.;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делать из бумаги различные поделки – елочные игрушки, кораблики и т.д.;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обоб</w:t>
      </w:r>
      <w:r>
        <w:rPr>
          <w:rFonts w:ascii="Liberation Serif" w:hAnsi="Liberation Serif"/>
          <w:sz w:val="24"/>
          <w:szCs w:val="24"/>
        </w:rPr>
        <w:t xml:space="preserve">щенные умения: целенаправленно рассматривать предметы, сравнивать их между собой и расчленять на части, видеть в них общее и различное, находить основные конструктивные части, от которых зависит расположение других частей, делать умозаключения и обобщения.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Важно, что мышление детей в процессе конструктивной деятельности имеет практическую направленность и носит творческий характер. При обучении детей конструированию развивается планир</w:t>
      </w:r>
      <w:r>
        <w:rPr>
          <w:rFonts w:ascii="Liberation Serif" w:hAnsi="Liberation Serif"/>
          <w:sz w:val="24"/>
          <w:szCs w:val="24"/>
        </w:rPr>
        <w:t xml:space="preserve">ующая мыслительная деятельность, что является важным фактором при формировании учебной деятельности. Дети, конструируя постройку или поделку, мысленно представляют, какими они будут, и заранее планируют, как их будут выполнять и в какой последовательности.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  <w:t xml:space="preserve">Конструктивная деятельность способствует практическому познанию свойств геометрических тел и пространственных отношений: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речь детей обогащается новыми терминами, понятиями (брусок, куб, пирамида и др.), которые в других видах деятельности употребляются редко;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дети упражняются в правильном употреблении понятий (высокий – низкий, длинный – короткий, широкий – узкий, большой – маленький), в точном словесном указании направления (над – под, вправо – влево, вниз – вверх, сзади – спереди, ближе и т.д.).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Конструктивная деятельность является также средством нравственного воспитания дошкольников. </w:t>
      </w:r>
      <w:r>
        <w:rPr>
          <w:rFonts w:ascii="Liberation Serif" w:hAnsi="Liberation Serif"/>
          <w:i/>
          <w:iCs/>
          <w:sz w:val="24"/>
          <w:szCs w:val="24"/>
        </w:rPr>
        <w:t xml:space="preserve">В процессе этой деятельности формируются важные качества личности: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трудолюбие;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самостоятельность;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инициатива;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упорство при достижении цели;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организованность.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  <w:t xml:space="preserve">Совместная конструктивная деятельность детей (коллективные постройки, поделки) играет большую роль в воспитании первоначальных навыков работы в коллективе:</w:t>
      </w:r>
      <w:r>
        <w:rPr>
          <w:rFonts w:ascii="Liberation Serif" w:hAnsi="Liberation Serif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1" name="Рисунок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Хочу такой сайт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60pt;height:0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работать дружно, не мешая друг другу.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Изготовление детьми различных поделок и игрушек для подарка маме, бабушке, сестре, младшему товарищу или сверстнику воспитывает заботливое и в</w:t>
      </w:r>
      <w:r>
        <w:rPr>
          <w:rFonts w:ascii="Liberation Serif" w:hAnsi="Liberation Serif"/>
          <w:sz w:val="24"/>
          <w:szCs w:val="24"/>
        </w:rPr>
        <w:t xml:space="preserve">нимательное отношение к близким, к товарищам, желание сделать им что-то приятное. Именно это желание часто заставляет ребенка трудиться с особым усердием и старанием, что делает его деятельность еще более полнокровной и приносит ему большое удовлетворение.</w:t>
      </w:r>
      <w:r>
        <w:rPr>
          <w:rFonts w:ascii="Liberation Serif" w:hAnsi="Liberation Serif"/>
          <w:sz w:val="24"/>
          <w:szCs w:val="24"/>
        </w:rPr>
        <w:br/>
        <w:t xml:space="preserve">Наконец, конструктивная деятельность и</w:t>
      </w:r>
      <w:r>
        <w:rPr>
          <w:rFonts w:ascii="Liberation Serif" w:hAnsi="Liberation Serif"/>
          <w:sz w:val="24"/>
          <w:szCs w:val="24"/>
        </w:rPr>
        <w:t xml:space="preserve">меет большое значение и для воспитания эстетических чувств. При знакомстве детей с современными зданиями и с некоторыми доступными для их понимания архитектурными памятниками (Кремль, Большой театр и т.д.), развивается художественный вкус, умение восторгат</w:t>
      </w:r>
      <w:r>
        <w:rPr>
          <w:rFonts w:ascii="Liberation Serif" w:hAnsi="Liberation Serif"/>
          <w:sz w:val="24"/>
          <w:szCs w:val="24"/>
        </w:rPr>
        <w:t xml:space="preserve">ься архитектурными богатствами и понимать, что ценность любого сооружения заключается не только в соответствии его практическому назначению, но и в его оформлении – простота и четкость форм, выдержанность цветовых сочетаний, продуманность украшения и т. д.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Изготовление поделок из 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природного материала</w:t>
      </w:r>
      <w:r>
        <w:rPr>
          <w:rFonts w:ascii="Liberation Serif" w:hAnsi="Liberation Serif"/>
          <w:sz w:val="24"/>
          <w:szCs w:val="24"/>
        </w:rPr>
        <w:t xml:space="preserve"> формирует у детей не</w:t>
      </w:r>
      <w:r>
        <w:rPr>
          <w:rFonts w:ascii="Liberation Serif" w:hAnsi="Liberation Serif"/>
          <w:sz w:val="24"/>
          <w:szCs w:val="24"/>
        </w:rPr>
        <w:t xml:space="preserve"> только технические умения и навыки, но и особое отношение к окружающему их миру – дети начинают видеть и чувствовать красоту изумрудного мха и ярко-красной рябины, причудливость корней и веток деревьев, чувствовать красоту и целесообразность их сочетаний.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Однако такое многостороннее значение в воспитании детей конструктивная </w:t>
      </w:r>
      <w:r>
        <w:rPr>
          <w:rFonts w:ascii="Liberation Serif" w:hAnsi="Liberation Serif"/>
          <w:sz w:val="24"/>
          <w:szCs w:val="24"/>
        </w:rPr>
        <w:t xml:space="preserve">деятельность приобретает только при условии осуществления систематического обучения, использования разнообразных методов, направленных на развитие не только конструктивных умений и навыков, но и ценных качеств личности ребенка, его умственных способностей.</w:t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 w:clear="all"/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hyperlink r:id="rId11" w:tooltip="https://alenushka.tvoysadik.ru/org-info/education-implemented-program?id=1" w:history="1">
        <w:r>
          <w:rPr>
            <w:rStyle w:val="629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  <w:u w:val="single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Times New Roman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Times New Roman"/>
          <w:b/>
          <w:color w:val="243f60"/>
          <w:sz w:val="24"/>
          <w:szCs w:val="24"/>
        </w:rPr>
        <w:t xml:space="preserve">ХУДОЖЕСТВЕННО-ЭСТЕТИЧЕСКОЕ РАЗВИТИЕ от 1 года до 3 лет</w:t>
      </w:r>
      <w:r>
        <w:rPr>
          <w:rFonts w:ascii="Liberation Serif" w:hAnsi="Liberation Serif" w:eastAsia="Times New Roman" w:cs="Times New Roman"/>
          <w:color w:val="243f6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3"/>
        <w:gridCol w:w="5892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Обеспечивать возможности наблюдать за процессом рисования, лепки вз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рослого, вызывать к ним интерес.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Конструктивная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интерес к конструктивной деятельности, поддерживать желание детей строить самостоятельно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6 месяцев до 2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экспериментирование детей с красками, глиной, пластилином.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Процесс рисования, лепки носит характер совместных действий.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Конструктивная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игры с настольным и напольным строительным материалом педагог продолжает знакомить детей с деталями (кубик, кирпичик, трехгранная приз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/>
      <w:bookmarkStart w:id="0" w:name="_GoBack"/>
      <w:r/>
      <w:bookmarkEnd w:id="0"/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166"/>
        <w:gridCol w:w="2399"/>
        <w:gridCol w:w="2369"/>
        <w:gridCol w:w="2415"/>
      </w:tblGrid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«Конструктивная деятельность»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интерес к конструктивной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развивать у детей способность различать и называть строительные детали (куб, пластина, кирпичик, брусок, конус и др.); использовать их с учётом конструктивных свойств (устойчивость, форма, величина); учить заменять одни детали другими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использовать в постройках детали разного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различными видами конструкторов.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художественно-творческие способности и самостоятельную творческую конструктивную деятельность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профессиями строителя и прочее.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профессиями дизайнера, конструктора, архитектора, строителя и прочее.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Поощрять у детей самостоятельность, творчество, инициативу, дружелюбие.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Подводить детей к простейшему анализу созданных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 у детей умение устанавливать ассоциативные связи, предлагая вспомнить, какие похожие сооружения дети видели; учить анализироват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у детей видеть конструкцию объекта и анализировать её основные части, их функциональное назначение.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сооружать новые постройки, используя полученные ранее умения (накладывание, приставление, прикладывание).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Побуждать детей создавать постройки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разной конструктивной сложности (гараж для нескольких машин, дом в 2 - 3 этажа, широкий мост для проезда автомобилей или поездов, идущих в двух направлениях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разнообразные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постройки и конструкции (дома, спортивное и игровое оборудование и т.п.); учить выделять основные части и характерные детали конструкций.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интерес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разнообразным зданиям и сооружениям (жилые дома, театры и др.); поощрять желание передавать их особенности в конструктивной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предлагать детям самостоятельно находить отдельные конструктивные решения на основе анализа существующих сооружений.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учить детей обыгрывать постройки, объединять их по сюжету: дорожка и дома — улица; стол, стул, диван — мебель для кукол; приучать детей после игры аккуратно складывать детали в коробки.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использовать в сюжетно - ролевой игре постройки из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со свойствами бумаги.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Обучать ко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нструированию из бумаги: сгибать прямоугольный лист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1" w:name="_Hlk134386979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кошелек); закреплять умение создавать из бумаги объемные фигуры</w:t>
            </w:r>
            <w:bookmarkEnd w:id="1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2" w:name="_Hlk134386998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бумагой и картоном закреплять умение складывать бумагу прямоуг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ольной, квадратной, круглой формы в разных направлениях (пилотка); использовать разную по фактуре бумагу, делать разметку с помощью шаблона; формировать умение использовать образец; совершенствовать умение детей создавать объемные игрушки в технике оригами</w:t>
            </w:r>
            <w:bookmarkEnd w:id="2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мастерить простейшие поделки из природного материала (сотворчество детей и педагога); учить бережно относиться к материалам, аккуратно убирать 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природным материалом закр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герои»); развивать фантазию, воображение.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договариваться о том, что они будут строить, распределять между собой материал, согласовывать действия и совместными усилиями достигать результат.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коллективно возводить постройки, необходимые для игры, планировать предстоящую работу, сообща выполнять задуманное.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навыки коллективной работы: умение распределять обязанности, работать в соответствии с общим замыслом, не мешая друг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использовать в постройках детали разного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детали разного цвета для создания и украшения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создавать различны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е по величине и конструкции постройки одного и того же объекта; учить строить по  рисунку, самостоятельно подбирать необходимый строительный материал; учить применять конструктивные умения, полученные в процессе освоения умений конструктивной деятельности.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Учить самостоятельно измерять постройки (по высоте, длине и ширине), соблюдать заданный воспитателем принцип конструкции (построй такой же домик, но высокий); учить сооружать постройки из крупного и мелкого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64" w:lineRule="auto"/>
        <w:rPr>
          <w:rFonts w:ascii="Times New Roman" w:hAnsi="Times New Roman" w:eastAsia="Times New Roman" w:cs="Times New Roman"/>
          <w:sz w:val="23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</w:p>
    <w:tbl>
      <w:tblPr>
        <w:tblStyle w:val="700"/>
        <w:tblW w:w="5000" w:type="pct"/>
        <w:tblLook w:val="04A0" w:firstRow="1" w:lastRow="0" w:firstColumn="1" w:lastColumn="0" w:noHBand="0" w:noVBand="1"/>
      </w:tblPr>
      <w:tblGrid>
        <w:gridCol w:w="2369"/>
        <w:gridCol w:w="2383"/>
        <w:gridCol w:w="2142"/>
        <w:gridCol w:w="2451"/>
      </w:tblGrid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– ЛЕПКА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интерес к лепке.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интерес детей к лепке.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88"/>
        </w:trPr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представления детей о свойствах глины, пластилина, пластической массы и способах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знакомить детей с особенностями лепки из глины, пластилина и пластической массы.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раскатывать комочки прямыми и круговыми движениями, соединять концы получившейся палочки.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умение лепить из глины (из пластилина, пластической массы).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умение передавать форму основной части и других частей, их пропорций, позу, характерные особенности изображаемых объектов.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633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лепить несложные предметы, состоящие из нескольких частей (неваляшка, цыпленок, пирамидка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 у детей умения лепить по представлению героев литературных произведений (Медведь и Колобок, Лиса и Зайчик, Машенька и Медведь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8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сплющивать шар, сминая его ладонями обеих рук.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прищипыванию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 легким оттягиванием всех краев сплюснутого шара, вытягиванию отдельных частей из целого куска, прощипывание мелких деталей (ушки у котенка, клюв у птички).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лепить предметы пластическим, конструктивным и комбинированным способами.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свободно использовать для создания образов предметов, объектов природы, сказочных персонажей разнообразные приемы, усвоенные ранее.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23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создавать; предметы, состоящие из 2 - 3 частей, соединяя их путем прижимания друг к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приемам вдавливания середины шара, цилиндра для получения полой формы.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побуждает детей украшать вылепленные предметы, используя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палочку с заточенным концом.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сглаживать пальцами поверхность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вылепленного предмета, фигурки.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сглаживать поверхность формы, делать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предметы устойчивыми.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Обрабатывать поверхность формы движениями пальцев.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приемами использования стеки.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Обрабатывать поверхность формы движениями пальцев и   стекой.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стремление украшать вылепленные изделия узором при помощи стеки.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484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передавать в лепке выразительность образа, лепить фигуры человека и животных в движении.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- коллективная композиция).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83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аккуратно пользоваться глиной, класть комочки и вылепленные предметы на дощечку.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приемы аккуратной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 закреплять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 детей навыки аккуратной лепки.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навык тщательно мыть руки по окончанию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Предлагает объединять вылепленные фигурки в коллективную композицию (неваляшки водят хоровод, яблоки лежат на тарелке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объединять небольшие группы предметов в несложные сюжеты (в коллективных композициях): "Курица с цыплятами", "Два жадных медвежонка нашли сыр", "Дети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 прогулке" и другие.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/>
            <w:bookmarkStart w:id="3" w:name="_Hlk129595323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-  ДЕКОРАТИВНАЯ ЛЕПКА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знакомить детей с особенностями декоративной лепки.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развивать у детей навыки декоративной лепки.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3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Формирует у детей интерес и эстетическое отношение к предметам народного декоративно-прикладного искусства;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украшать изделия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углубленным рельефом.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использовать разные способы лепки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углубленный рельеф).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 использовать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применять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создавать узор стекой.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украшать узорами предметы декоративного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 детей обмакивать пальцы в воду, чтобы сгладить неровности вылепленного изображения, когда это необходимо для передачи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1"/>
        </w:trPr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лепить птиц, животных, людей по типу народных игрушек (дымковской,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каргопольской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создавать из глины, разноцветного пластилина предметные и сюжетные, индивидуальные и коллективные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композици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расписывать изделия гуашью.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при лепке из глины расписывать пластину.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«Изобразительная деятельность» АППЛИКАЦИЯ: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искусству аппликации, формирует интерес к этому виду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устойчивый интерес к аппликации, усложняя её содержание и расширяя возможности создания разнообразных изображений.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правильно держать ножницы и пользоваться ими; обучает детей вырезыванию, начиная с формирования навыка разрезания по прямой сначала коротких, а затем длинных полос; закрепляет у детей навыки аккуратного вырезывания и наклеивания.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другое); педагог формирует у детей аккуратное и бережное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отношение к материалам.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приемы вырезания симметричных предметов из бумаги, сложенной вдвое; несколько предметов или их частей из бумаги, сложенной гармошкой.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361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й знание формы предметов и их цвета;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учит детей создавать в аппликации на бумаге разной формы (квадрат,   розетта  и   другое)   предметные   и  декоративные   композиции   из геометрических форм и природных материалов, повторяя и чередуя их по форме и цвету; развивает у детей чувство ритма.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составлять из полос изображения разных предметов (забор, скамейка, лесенка, дерево, кустик и другое); педагог продолжает расширять количество изображаемых в аппликации предметов (птицы, животные, цветы, насекомые,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дома, как реальные, так и воображаемые) из готовых форм; учит детей преобразовывать эти формы, разрезая их на две или четыре части (круг - на полукруги, четверти; квадрат - на треугольники и так далее); педагог поощряет проявление активности и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ямоугольников, преобразовывать одни геометрические 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чувство композиции (красиво располагать фигуры на листе бумаги формата, соответствующего пропорциям изображаемых предметов); развивает у детей умение составлять узоры и декоративные композиции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 геометрических и растительных элементов на листах бумаги разной формы; изображать птиц, животных по замыслу детей и по мотивам народного искусства; продолжает развивать у детей чувство цвета, колорита, композиции; поощряет проявления детского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348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салфеткой; педагог формирует у детей навык аккуратной работы.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8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вырезать круглые формы из квадрата и овальные из прямоугольника путем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скругления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углов; использовать этот прием для изображения в аппликации овощей, фруктов, ягод, цветов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4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 целью создания выразительного образа, педагог учит детей приему обрывания.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создании образов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карандашом формы частей и деталей картинки.</w:t>
            </w:r>
            <w:bookmarkEnd w:id="3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КОНСТРУКТИВНАЯ ДЕЯТЕЛЬНОСТЬ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простейшему анализу созданных построек; вызывает чувство радости при удавшейся постройке.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анализировать об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вверху- перекрытие, крыша; в автомобиле - кабина, кузов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Предлагает детям самостоятельно находить отдельные конструктивные решения на основе анализа существующих сооружений; продолжает развивать умение планировать процесс возведения постройки.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новыми деталями: разнообразными по форме и величине пластинами, брусками, цилиндрами, конусами и другое; учит детей заменять одни детали другими.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определять, какие детали более всего подходят для постройки, как их целесообразнее скомбинировать; продолжает формировать умение у детей сооружать постройки, объединенных общей темой (улица, машины, дома).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побуждает детей к созданию вариантов конструкций, добавляя другие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детали (на столбики ворот ставить трехгранные призмы, рядом со столбами - кубики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сооружать постройки из крупного и мелкого строительного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материала, использовать детали разног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 цвета для создания и украшения построек; 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основные части и характерные детали конструкций.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  <w:t xml:space="preserve">Конструирование из строительного материала: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педагог учит детей сооружать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различные конструкции одного и того же объекта в соответствии с их назначением (мост для пешеходов, мост для транспорта).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простыми конструкторами для экспериментирования с деталями; показывает способы крепления деталей, монтажа несложных конструкций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с разнообразными конструкторами, имеющими различные крепления; формирует навыки монтажа и демонтажа.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Конструирование из деталей конструкторов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разнообразными пластмассовыми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конструкторами; учит детей создавать различные модели (здания, самолеты, поезда и так далее) по рисунку, по словесной инструкции педагога, по собственному замыслу; учит детей разбирать конструкции при помощи скобы и киянки (в пластмассовых конструкторах).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e5dfec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Знакомит детей с деревянным конструктором, детали которого крепятся штифтами; учит создавать различные конструкции (мебель, машины)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по рисунку и по словесной инструкции педагога.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создавать различные по величине и конструкции постройки одного и того же объекта.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 конструкции, объединенные общей темой (детская площадка, стоянка машин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использовать в сюжетно-ролевой игре постройки из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работать коллективно, объединяя свои поделки в соответствии с общим замыслом.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навыки коллективной работы, умение распределять обязанности, работать в соответствии с общим замыслом, не мешая друг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свойствами песка, снега, сооружая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из них постройки.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свойствами бумаги; учить создавать образы из бумаги (зайчик, песик, котик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и.тд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.), отбирая вырезанные детали и приклеивая их к плоским и объемным формам; учит  придавать готовым поделкам, сложенным по принципу оригами, выразительность, оформляя их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аппликацией из готовых элементов, дорисовывая детали.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автобусу - колеса; к стулу - спинку).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едагог совершенствует умение детей работать с бумагой: сгибать лист вчетверо в разных направлениях; работать по готовой выкройке (шапочка, лодочка, домик, кошелек); закреплять умение создавать из бумаги объемные фигуры: делить квадратный лист на несколько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равных частей, сглаживать сгибы, надрезать по сгибам (домик, корзинка, кубик).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работать с бумагой и картоном: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физкультурник, клюющий петушок и др.); формировать умение создавать предметы из полосок цветной бумаг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(коврик, дорожка, закладка), подбирать цвета и их оттенки при изготовлении игрушек, сувениров, деталей костюмов и украшений к праздникам; формировать умение использовать образец; совершенствовать умение детей создавать объемные игрушки в технике оригами.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Научить мастерить простейшие поделки из природного материала (сотворчество детей и педагога); учить бережно относиться к материалам, аккуратно убирать 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детей делать игрушки, сувениры из 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создавать 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игр; закреплять умение экономно и рационально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расходовать материалы.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игр; закреплять умение экономно и рационально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расходовать материалы.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6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6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6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6"/>
    <w:link w:val="62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6"/>
    <w:link w:val="656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04"/>
    <w:uiPriority w:val="30"/>
    <w:rPr>
      <w:i/>
    </w:rPr>
  </w:style>
  <w:style w:type="character" w:styleId="43">
    <w:name w:val="Header Char"/>
    <w:basedOn w:val="626"/>
    <w:link w:val="658"/>
    <w:uiPriority w:val="99"/>
  </w:style>
  <w:style w:type="character" w:styleId="45">
    <w:name w:val="Footer Char"/>
    <w:basedOn w:val="626"/>
    <w:link w:val="660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68"/>
    <w:uiPriority w:val="99"/>
    <w:rPr>
      <w:sz w:val="18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37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621">
    <w:name w:val="Heading 2"/>
    <w:basedOn w:val="619"/>
    <w:next w:val="619"/>
    <w:link w:val="638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22">
    <w:name w:val="Heading 3"/>
    <w:basedOn w:val="619"/>
    <w:next w:val="619"/>
    <w:link w:val="639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23">
    <w:name w:val="Heading 4"/>
    <w:basedOn w:val="619"/>
    <w:next w:val="619"/>
    <w:link w:val="719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24">
    <w:name w:val="Heading 5"/>
    <w:basedOn w:val="619"/>
    <w:next w:val="619"/>
    <w:link w:val="640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25">
    <w:name w:val="Heading 6"/>
    <w:basedOn w:val="619"/>
    <w:next w:val="619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>
    <w:name w:val="Hyperlink"/>
    <w:basedOn w:val="626"/>
    <w:uiPriority w:val="99"/>
    <w:unhideWhenUsed/>
    <w:rPr>
      <w:color w:val="0563c1" w:themeColor="hyperlink"/>
      <w:u w:val="single"/>
    </w:rPr>
  </w:style>
  <w:style w:type="character" w:styleId="630" w:customStyle="1">
    <w:name w:val="Заголовок 1 Знак"/>
    <w:basedOn w:val="626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31" w:customStyle="1">
    <w:name w:val="Заголовок 21"/>
    <w:basedOn w:val="619"/>
    <w:next w:val="619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32" w:customStyle="1">
    <w:name w:val="Заголовок 31"/>
    <w:basedOn w:val="619"/>
    <w:next w:val="619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33" w:customStyle="1">
    <w:name w:val="Заголовок 41"/>
    <w:basedOn w:val="619"/>
    <w:next w:val="619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34" w:customStyle="1">
    <w:name w:val="Заголовок 51"/>
    <w:basedOn w:val="619"/>
    <w:next w:val="61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35" w:customStyle="1">
    <w:name w:val="Заголовок 61"/>
    <w:basedOn w:val="619"/>
    <w:next w:val="61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636" w:customStyle="1">
    <w:name w:val="Нет списка1"/>
    <w:next w:val="628"/>
    <w:uiPriority w:val="99"/>
    <w:semiHidden/>
    <w:unhideWhenUsed/>
  </w:style>
  <w:style w:type="character" w:styleId="637" w:customStyle="1">
    <w:name w:val="Заголовок 1 Знак1"/>
    <w:basedOn w:val="626"/>
    <w:link w:val="620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638" w:customStyle="1">
    <w:name w:val="Заголовок 2 Знак"/>
    <w:basedOn w:val="626"/>
    <w:link w:val="621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639" w:customStyle="1">
    <w:name w:val="Заголовок 3 Знак"/>
    <w:basedOn w:val="626"/>
    <w:link w:val="622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640" w:customStyle="1">
    <w:name w:val="Заголовок 5 Знак"/>
    <w:basedOn w:val="626"/>
    <w:link w:val="624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641" w:customStyle="1">
    <w:name w:val="Заголовок 6 Знак"/>
    <w:basedOn w:val="626"/>
    <w:link w:val="625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paragraph" w:styleId="642">
    <w:name w:val="List Paragraph"/>
    <w:basedOn w:val="619"/>
    <w:link w:val="702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43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644" w:customStyle="1">
    <w:name w:val="c0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 w:customStyle="1">
    <w:name w:val="c4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6">
    <w:name w:val="Normal (Web)"/>
    <w:basedOn w:val="619"/>
    <w:link w:val="70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7" w:customStyle="1">
    <w:name w:val="c9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8" w:customStyle="1">
    <w:name w:val="c1"/>
    <w:basedOn w:val="626"/>
  </w:style>
  <w:style w:type="table" w:styleId="64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0" w:customStyle="1">
    <w:name w:val="Table Paragraph"/>
    <w:basedOn w:val="619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651">
    <w:name w:val="Table Grid"/>
    <w:basedOn w:val="627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2">
    <w:name w:val="Balloon Text"/>
    <w:basedOn w:val="619"/>
    <w:link w:val="653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53" w:customStyle="1">
    <w:name w:val="Текст выноски Знак"/>
    <w:basedOn w:val="626"/>
    <w:link w:val="65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4">
    <w:name w:val="Body Text"/>
    <w:basedOn w:val="619"/>
    <w:link w:val="655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55" w:customStyle="1">
    <w:name w:val="Основной текст Знак"/>
    <w:basedOn w:val="626"/>
    <w:link w:val="654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56">
    <w:name w:val="Title"/>
    <w:basedOn w:val="619"/>
    <w:link w:val="657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657" w:customStyle="1">
    <w:name w:val="Заголовок Знак"/>
    <w:basedOn w:val="626"/>
    <w:link w:val="656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658">
    <w:name w:val="Header"/>
    <w:basedOn w:val="619"/>
    <w:link w:val="65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59" w:customStyle="1">
    <w:name w:val="Верхний колонтитул Знак"/>
    <w:basedOn w:val="626"/>
    <w:link w:val="658"/>
    <w:uiPriority w:val="99"/>
    <w:rPr>
      <w:rFonts w:ascii="Times New Roman" w:hAnsi="Times New Roman" w:eastAsia="Times New Roman" w:cs="Times New Roman"/>
    </w:rPr>
  </w:style>
  <w:style w:type="paragraph" w:styleId="660">
    <w:name w:val="Footer"/>
    <w:basedOn w:val="619"/>
    <w:link w:val="661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61" w:customStyle="1">
    <w:name w:val="Нижний колонтитул Знак"/>
    <w:basedOn w:val="626"/>
    <w:link w:val="660"/>
    <w:uiPriority w:val="99"/>
    <w:rPr>
      <w:rFonts w:ascii="Times New Roman" w:hAnsi="Times New Roman" w:eastAsia="Times New Roman" w:cs="Times New Roman"/>
    </w:rPr>
  </w:style>
  <w:style w:type="paragraph" w:styleId="662">
    <w:name w:val="toc 1"/>
    <w:basedOn w:val="619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663">
    <w:name w:val="No Spacing"/>
    <w:link w:val="71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64" w:customStyle="1">
    <w:name w:val="Сноска_"/>
    <w:basedOn w:val="626"/>
    <w:link w:val="665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665" w:customStyle="1">
    <w:name w:val="Сноска"/>
    <w:basedOn w:val="619"/>
    <w:link w:val="664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666" w:customStyle="1">
    <w:name w:val="Основной текст_"/>
    <w:basedOn w:val="626"/>
    <w:link w:val="6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67" w:customStyle="1">
    <w:name w:val="Основной текст2"/>
    <w:basedOn w:val="619"/>
    <w:link w:val="666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68">
    <w:name w:val="footnote text"/>
    <w:basedOn w:val="619"/>
    <w:link w:val="669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69" w:customStyle="1">
    <w:name w:val="Текст сноски Знак"/>
    <w:basedOn w:val="626"/>
    <w:link w:val="668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70">
    <w:name w:val="footnote reference"/>
    <w:basedOn w:val="626"/>
    <w:uiPriority w:val="99"/>
    <w:semiHidden/>
    <w:unhideWhenUsed/>
    <w:rPr>
      <w:vertAlign w:val="superscript"/>
    </w:rPr>
  </w:style>
  <w:style w:type="character" w:styleId="671" w:customStyle="1">
    <w:name w:val="Основной текст + Century Schoolbook;17;5 pt;Полужирный;Курсив"/>
    <w:basedOn w:val="66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72" w:customStyle="1">
    <w:name w:val="Основной текст1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673" w:customStyle="1">
    <w:name w:val="Основной текст + Интервал -1 pt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674" w:customStyle="1">
    <w:name w:val="c3"/>
    <w:basedOn w:val="626"/>
  </w:style>
  <w:style w:type="character" w:styleId="675" w:customStyle="1">
    <w:name w:val="Просмотренная гиперссылка1"/>
    <w:basedOn w:val="626"/>
    <w:uiPriority w:val="99"/>
    <w:semiHidden/>
    <w:unhideWhenUsed/>
    <w:rPr>
      <w:color w:val="800080"/>
      <w:u w:val="single"/>
    </w:rPr>
  </w:style>
  <w:style w:type="paragraph" w:styleId="676">
    <w:name w:val="annotation text"/>
    <w:basedOn w:val="619"/>
    <w:link w:val="677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677" w:customStyle="1">
    <w:name w:val="Текст примечания Знак"/>
    <w:basedOn w:val="626"/>
    <w:link w:val="6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basedOn w:val="677"/>
    <w:link w:val="67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680">
    <w:name w:val="annotation reference"/>
    <w:basedOn w:val="626"/>
    <w:uiPriority w:val="99"/>
    <w:semiHidden/>
    <w:unhideWhenUsed/>
    <w:rPr>
      <w:sz w:val="16"/>
      <w:szCs w:val="16"/>
    </w:rPr>
  </w:style>
  <w:style w:type="character" w:styleId="681" w:customStyle="1">
    <w:name w:val="Основной текст + Century Schoolbook"/>
    <w:basedOn w:val="66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82">
    <w:name w:val="Strong"/>
    <w:basedOn w:val="626"/>
    <w:uiPriority w:val="22"/>
    <w:qFormat/>
    <w:rPr>
      <w:b/>
      <w:bCs/>
    </w:rPr>
  </w:style>
  <w:style w:type="character" w:styleId="683" w:customStyle="1">
    <w:name w:val="pa46e5ccc"/>
    <w:basedOn w:val="626"/>
  </w:style>
  <w:style w:type="character" w:styleId="684" w:customStyle="1">
    <w:name w:val="iac27149d"/>
    <w:basedOn w:val="626"/>
  </w:style>
  <w:style w:type="paragraph" w:styleId="68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86" w:customStyle="1">
    <w:name w:val="A0"/>
    <w:uiPriority w:val="99"/>
    <w:rPr>
      <w:color w:val="000000"/>
      <w:sz w:val="22"/>
      <w:szCs w:val="22"/>
    </w:rPr>
  </w:style>
  <w:style w:type="character" w:styleId="687">
    <w:name w:val="Emphasis"/>
    <w:basedOn w:val="626"/>
    <w:uiPriority w:val="20"/>
    <w:qFormat/>
    <w:rPr>
      <w:i/>
      <w:iCs/>
    </w:rPr>
  </w:style>
  <w:style w:type="table" w:styleId="688" w:customStyle="1">
    <w:name w:val="Сетка таблицы1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9" w:customStyle="1">
    <w:name w:val="Заголовок 91"/>
    <w:basedOn w:val="619"/>
    <w:next w:val="619"/>
    <w:link w:val="690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0" w:customStyle="1">
    <w:name w:val="Heading 9 Char"/>
    <w:basedOn w:val="626"/>
    <w:link w:val="689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1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692" w:customStyle="1">
    <w:name w:val="Style18"/>
    <w:basedOn w:val="619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94" w:customStyle="1">
    <w:name w:val="Сетка таблицы2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5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Сетка таблицы6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11"/>
    <w:basedOn w:val="627"/>
    <w:next w:val="65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Сетка таблицы12"/>
    <w:basedOn w:val="627"/>
    <w:next w:val="65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700" w:customStyle="1">
    <w:name w:val="Сетка таблицы3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Сетка таблицы4"/>
    <w:basedOn w:val="627"/>
    <w:next w:val="6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2" w:customStyle="1">
    <w:name w:val="Абзац списка Знак"/>
    <w:link w:val="642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03" w:customStyle="1">
    <w:name w:val="Обычный (веб) Знак"/>
    <w:link w:val="6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4">
    <w:name w:val="Intense Quote"/>
    <w:basedOn w:val="619"/>
    <w:next w:val="619"/>
    <w:link w:val="705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705" w:customStyle="1">
    <w:name w:val="Выделенная цитата Знак"/>
    <w:basedOn w:val="626"/>
    <w:link w:val="704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706" w:customStyle="1">
    <w:name w:val="c94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7" w:customStyle="1">
    <w:name w:val="c24"/>
    <w:basedOn w:val="626"/>
  </w:style>
  <w:style w:type="paragraph" w:styleId="708" w:customStyle="1">
    <w:name w:val="c29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Body Text 2"/>
    <w:basedOn w:val="619"/>
    <w:link w:val="710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0" w:customStyle="1">
    <w:name w:val="Основной текст 2 Знак"/>
    <w:basedOn w:val="626"/>
    <w:link w:val="709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1" w:customStyle="1">
    <w:name w:val="c11"/>
    <w:basedOn w:val="626"/>
  </w:style>
  <w:style w:type="character" w:styleId="712" w:customStyle="1">
    <w:name w:val="c2"/>
    <w:basedOn w:val="626"/>
  </w:style>
  <w:style w:type="character" w:styleId="713" w:customStyle="1">
    <w:name w:val="Без интервала Знак"/>
    <w:link w:val="663"/>
    <w:uiPriority w:val="1"/>
    <w:rPr>
      <w:rFonts w:ascii="Times New Roman" w:hAnsi="Times New Roman" w:eastAsia="Times New Roman" w:cs="Times New Roman"/>
    </w:rPr>
  </w:style>
  <w:style w:type="paragraph" w:styleId="714" w:customStyle="1">
    <w:name w:val="Заголовок оглавления1"/>
    <w:basedOn w:val="620"/>
    <w:next w:val="619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715">
    <w:name w:val="toc 2"/>
    <w:basedOn w:val="619"/>
    <w:next w:val="619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716">
    <w:name w:val="toc 3"/>
    <w:basedOn w:val="619"/>
    <w:next w:val="619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17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8">
    <w:name w:val="toc 5"/>
    <w:basedOn w:val="619"/>
    <w:next w:val="619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9" w:customStyle="1">
    <w:name w:val="Заголовок 4 Знак"/>
    <w:basedOn w:val="626"/>
    <w:link w:val="623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720">
    <w:name w:val="toc 4"/>
    <w:basedOn w:val="619"/>
    <w:next w:val="619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21" w:customStyle="1">
    <w:name w:val="Сетка таблицы7"/>
    <w:basedOn w:val="627"/>
    <w:next w:val="651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2" w:customStyle="1">
    <w:name w:val="Заголовок 2 Знак1"/>
    <w:basedOn w:val="626"/>
    <w:link w:val="62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23" w:customStyle="1">
    <w:name w:val="Заголовок 3 Знак1"/>
    <w:basedOn w:val="626"/>
    <w:link w:val="62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24" w:customStyle="1">
    <w:name w:val="Заголовок 5 Знак1"/>
    <w:basedOn w:val="626"/>
    <w:link w:val="624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725" w:customStyle="1">
    <w:name w:val="Заголовок 6 Знак1"/>
    <w:basedOn w:val="626"/>
    <w:link w:val="625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26">
    <w:name w:val="FollowedHyperlink"/>
    <w:basedOn w:val="626"/>
    <w:uiPriority w:val="99"/>
    <w:semiHidden/>
    <w:unhideWhenUsed/>
    <w:rPr>
      <w:color w:val="954f72" w:themeColor="followedHyperlink"/>
      <w:u w:val="single"/>
    </w:rPr>
  </w:style>
  <w:style w:type="character" w:styleId="727" w:customStyle="1">
    <w:name w:val="Заголовок 4 Знак1"/>
    <w:basedOn w:val="626"/>
    <w:link w:val="623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3</cp:revision>
  <dcterms:created xsi:type="dcterms:W3CDTF">2023-10-13T04:45:00Z</dcterms:created>
  <dcterms:modified xsi:type="dcterms:W3CDTF">2023-12-06T04:52:13Z</dcterms:modified>
</cp:coreProperties>
</file>