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  <w:t xml:space="preserve">https://alenushka.tvoysadik.ru/org-info/education-implemented-program?id=1</w:t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keepLines/>
        <w:keepNext/>
        <w:spacing w:before="240" w:after="0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outlineLvl w:val="0"/>
      </w:pP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стр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. 6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val="en-US" w:eastAsia="ru-RU"/>
        </w:rPr>
        <w:t xml:space="preserve"> -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1.2.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Цели и задачи программы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3). </w:t>
      </w:r>
      <w:r>
        <w:rPr>
          <w:rFonts w:ascii="Liberation Serif" w:hAnsi="Liberation Serif"/>
          <w:sz w:val="24"/>
          <w:szCs w:val="24"/>
        </w:rPr>
        <w:t xml:space="preserve">приобщение детей (в соответствии с возрастными особенностями) к базовым ц</w:t>
      </w:r>
      <w:r>
        <w:rPr>
          <w:rFonts w:ascii="Liberation Serif" w:hAnsi="Liberation Serif"/>
          <w:sz w:val="24"/>
          <w:szCs w:val="24"/>
        </w:rPr>
        <w:t xml:space="preserve">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</w:t>
      </w:r>
      <w:r>
        <w:rPr>
          <w:rFonts w:ascii="Liberation Serif" w:hAnsi="Liberation Serif"/>
          <w:sz w:val="24"/>
          <w:szCs w:val="24"/>
        </w:rPr>
        <w:t xml:space="preserve">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6).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принятых в обществе правил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норм поведения в интересах человека, семьи, общества;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r/>
      <w:r/>
    </w:p>
    <w:p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29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Cambria" w:hAnsi="Cambria" w:eastAsia="Times New Roman" w:cs="Times New Roman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Times New Roman"/>
          <w:b/>
          <w:color w:val="243f60"/>
          <w:sz w:val="24"/>
          <w:szCs w:val="24"/>
        </w:rPr>
        <w:t xml:space="preserve">СОЦИАЛЬНО-КОММУНИКАТИВНОЕ РАЗВИТИЕ от 1 года до 3 лет</w:t>
      </w:r>
      <w:r>
        <w:rPr>
          <w:rFonts w:ascii="Cambria" w:hAnsi="Cambria" w:eastAsia="Times New Roman" w:cs="Times New Roman"/>
          <w:color w:val="243f60"/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34"/>
        <w:gridCol w:w="5111"/>
      </w:tblGrid>
      <w:tr>
        <w:trPr>
          <w:jc w:val="center"/>
          <w:trHeight w:val="20"/>
        </w:trPr>
        <w:tc>
          <w:tcPr>
            <w:gridSpan w:val="2"/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Задачи образовательной области «Социально-коммуникативное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благоприятной адаптации ребенка к ДОО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пока еще непродолжительные контакты со сверстниками, интерес к сверстнику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представления: о себе, близких людях, ближайшем предметном окружении;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получения опыта применения правил социального взаимодействия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эмоционально-положительное состояние детей в период адаптации к ДОО;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первичные представления ребенка о себе, о своем возрасте, поле, о родителях (законных представителях) и близких членах семьи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игровой опыт ребенка, помогая детям отражать в игре представления об окружающей действительности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Содержание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образовательной области «Социально-коммуникативное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проявление ребенком инициативы в общении со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взрослыми и сверстниками; хвалит ребенка, вызывая радость, поддерживает активность ребенка, улучшая его отношение к взрослому, усиливая доверие к нему.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44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поддерживает желание детей познакомиться со сверстником, узнать его имя, используя приемы поощрения и одобрения.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44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знакомит детей с основными эмоциями и чувствами человека, обозначает их словом, д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44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44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поддерживает стремление детей выполнять элементарные правила поведения ("можно", "нельзя").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44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Личным показом демонстрирует пр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left="44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before="24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</w:t>
      </w:r>
      <w:r>
        <w:rPr>
          <w:rFonts w:ascii="Liberation Serif" w:hAnsi="Liberation Serif"/>
          <w:b/>
          <w:sz w:val="24"/>
          <w:szCs w:val="24"/>
        </w:rPr>
        <w:t xml:space="preserve"> 4</w:t>
      </w:r>
      <w:r>
        <w:rPr>
          <w:rFonts w:ascii="Liberation Serif" w:hAnsi="Liberation Serif"/>
          <w:b/>
          <w:sz w:val="24"/>
          <w:szCs w:val="24"/>
        </w:rPr>
        <w:t xml:space="preserve">9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СОЦИАЛЬНО-КОММУНИКАТИВНОЕ РАЗВИТИЕ 3-7 лет</w:t>
      </w: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</w:r>
    </w:p>
    <w:p>
      <w:pPr>
        <w:jc w:val="both"/>
        <w:spacing w:after="0" w:line="264" w:lineRule="auto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5"/>
        <w:gridCol w:w="2332"/>
        <w:gridCol w:w="2327"/>
        <w:gridCol w:w="2671"/>
      </w:tblGrid>
      <w:tr>
        <w:trPr>
          <w:jc w:val="center"/>
          <w:trHeight w:val="20"/>
        </w:trPr>
        <w:tc>
          <w:tcPr>
            <w:gridSpan w:val="4"/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ОСНОВНЫЕ ЗАДАЧИ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4"/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в сфере социальных отношений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понимать отдельные эмоциональные проявления, учить правильно их называть;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произведений, доброе отношение к животным и растениям;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Содействовать пониманию детьми собственных и чужих эмоциональных состояний и переживаний, овладению способами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эмпатийного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поведения в ответ на раз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нообразные эмоциональные проявления сверстников и взрослых;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ситуациях и обосновывать свои намерения и ценностные ориентации;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 действиях, в которых проявляются доброе отношение и забота о членах семьи, близком окружении;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 формах поведения и действиях в различных ситуациях в семье и ДОО;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Приучать детей к выполнению элементарных правил культуры поведения в ДОО;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о правилах поведения в общественных местах; об обязанностях в группе;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привычки культурного поведения и общения с людьми, основ этикета, правил поведения в общественных местах;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образовательной деятельности в области СОЦИАЛЬНО-КОММУНИКАТИВНОЕ РАЗВИТИЕ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в сфере социальных отношений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6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детей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изменением позиции человека с возрастом (ребенок по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детей о действиях и поступках людей, в ко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позитивное отношение и чувство принадлежности детей к семье, уважение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родителям (законным представителям):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представление о структуре и составе семьи, родственных отношениях;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семейных событиях, делах.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о семье, семейных и родственных отношениях: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члены семьи,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ближайшие родственники по линии матери и отца.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о семье, семейных и родственных отношениях: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взаимные чувства,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правила общения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семье,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значимые и памятные события,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досуг семьи, семейный бюджет.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Рассматривает проявления семейных традиций и отношения к пожилым членам семьи.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детей о заботе и правилах оказания посильной помощи больному члену семьи.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/>
            <w:bookmarkStart w:id="0" w:name="_GoBack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создает в группе положительный эмоциональный фон для объединения детей, проводит иг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стремление ребенка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сверстника..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умение сотрудничать со сверстниками: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7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к обсуждению планов, советуется с детьми по поводу дел в группе;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7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обращенность и интерес к мнению сверстника,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7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инициирует ситуации взаимопомощи детей в различных видах деятельности;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7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подчеркивает ценность каждого ребенка и его вклада в общее дело;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7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тому, чтобы дети в течение дня в различных видах деятельности выбирали партнеров по интересам;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7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устанавливать детям темп совместных действий.</w:t>
            </w:r>
            <w:bookmarkEnd w:id="0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освоению детьми простых способов общения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освоению детьми вербальных и невербальных средств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ов обращения к сверстникам, привлечения внимания и демонстрации своего расположения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– 4 чел.)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овладению детьми умений совместной дея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детям обращаться друг к другу, распознавать проявление основных эмоций и реагировать на них.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предотвращение и самостоятельное преодоление конфликтных ситуаций, уступки друг другу, уточнения причин несогласия.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Обеспечивает развитие личностного отношения ребенка к соблюдению или нарушению моральных норм при взаимодействии со сверстником.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опыт освоения детьми групповых форм совместной деятельности со сверстниками.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3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условия для развития детско-взрослого сообщества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элементарными правилами культуры поведения, упражняет в их выполнении (здороваться, прощаться, благодарить),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словарь детей вежливыми словами (доброе утро, добрый вечер, хорошего дня, будьте здоровы, пожалуйста, извините, спасибо).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Демонстрирует одобрение при самостоятельном выполнении детьми правил поведения.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правилами поведения в общественных местах.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о правилах поведения в общественных местах; об обязанностях в группе.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о нравственных качествах людей, их проявлении в поступках и взаимоотношениях.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 совместной деятельности с детьми поощряет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обсуждение и установление правил взаимодействия в группе, способствует пониманию детьми последствий несоблюдения принятых правил.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Приучает детей самостоятельно соблюдать установленный порядок поведения в группе, регулировать собственную активность.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о том, что они самые старшие среди детей в ДОО, показывают другим хороший при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мер, заботятся о малышах, помогают взрослым, готовятся к обучению в общеобразовательной организации.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201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3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6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Liberation Serif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2"/>
      <w:numFmt w:val="decimal"/>
      <w:isLgl/>
      <w:suff w:val="tab"/>
      <w:lvlText w:val="%1.%2.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60" w:hanging="28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7"/>
  </w:num>
  <w:num w:numId="5">
    <w:abstractNumId w:val="13"/>
  </w:num>
  <w:num w:numId="6">
    <w:abstractNumId w:val="22"/>
  </w:num>
  <w:num w:numId="7">
    <w:abstractNumId w:val="5"/>
  </w:num>
  <w:num w:numId="8">
    <w:abstractNumId w:val="17"/>
  </w:num>
  <w:num w:numId="9">
    <w:abstractNumId w:val="3"/>
  </w:num>
  <w:num w:numId="10">
    <w:abstractNumId w:val="20"/>
  </w:num>
  <w:num w:numId="11">
    <w:abstractNumId w:val="15"/>
  </w:num>
  <w:num w:numId="12">
    <w:abstractNumId w:val="11"/>
  </w:num>
  <w:num w:numId="13">
    <w:abstractNumId w:val="6"/>
  </w:num>
  <w:num w:numId="14">
    <w:abstractNumId w:val="23"/>
  </w:num>
  <w:num w:numId="15">
    <w:abstractNumId w:val="2"/>
  </w:num>
  <w:num w:numId="16">
    <w:abstractNumId w:val="0"/>
  </w:num>
  <w:num w:numId="17">
    <w:abstractNumId w:val="25"/>
  </w:num>
  <w:num w:numId="18">
    <w:abstractNumId w:val="14"/>
  </w:num>
  <w:num w:numId="19">
    <w:abstractNumId w:val="10"/>
  </w:num>
  <w:num w:numId="20">
    <w:abstractNumId w:val="12"/>
  </w:num>
  <w:num w:numId="21">
    <w:abstractNumId w:val="1"/>
  </w:num>
  <w:num w:numId="22">
    <w:abstractNumId w:val="16"/>
  </w:num>
  <w:num w:numId="23">
    <w:abstractNumId w:val="4"/>
  </w:num>
  <w:num w:numId="24">
    <w:abstractNumId w:val="9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paragraph" w:styleId="44">
    <w:name w:val="Footer"/>
    <w:basedOn w:val="66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0"/>
    <w:link w:val="44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</w:style>
  <w:style w:type="character" w:styleId="670" w:default="1">
    <w:name w:val="Default Paragraph Font"/>
    <w:uiPriority w:val="1"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List Paragraph"/>
    <w:basedOn w:val="669"/>
    <w:uiPriority w:val="34"/>
    <w:qFormat/>
    <w:pPr>
      <w:contextualSpacing/>
      <w:ind w:left="720"/>
    </w:pPr>
  </w:style>
  <w:style w:type="table" w:styleId="674" w:customStyle="1">
    <w:name w:val="Сетка таблицы2"/>
    <w:basedOn w:val="671"/>
    <w:next w:val="6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5">
    <w:name w:val="Table Grid"/>
    <w:basedOn w:val="6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3</cp:revision>
  <dcterms:created xsi:type="dcterms:W3CDTF">2023-10-05T07:05:00Z</dcterms:created>
  <dcterms:modified xsi:type="dcterms:W3CDTF">2023-12-06T04:25:22Z</dcterms:modified>
</cp:coreProperties>
</file>