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Реализация образовательной программы дошкольного образования предполагает оценку индивидуального развития детей. Согласно пункта 4.3. ФГОС ДО : «целевые ориентиры не подлежат непосредственной оценке в виде педагогической диагностики (мониторинга, 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не являются основанием для сравнения с реальными достижениями детей». Однако, согласно п. 3.2.3 Стандарта, при реализации образовательной Программы в ДОО может проводиться оценка индивидуального развития детей в рамках педагогической диагностики с целью оп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р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еделения динамики индивидуального профиля развития ребенка и оптимизации работы с группой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 оценкой эффективности педагогических действий и лежащей в основе их дальнейшего планирования).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  <w:t xml:space="preserve">https://alenushka.tvoysadik.ru/org-info/education-implemented-program?id=1</w:t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jc w:val="both"/>
        <w:rPr>
          <w:rFonts w:ascii="Liberation Serif" w:hAnsi="Liberation Serif"/>
          <w:b/>
          <w:bCs/>
          <w:sz w:val="24"/>
          <w:szCs w:val="24"/>
        </w:rPr>
      </w:pPr>
      <w:r/>
      <w:bookmarkStart w:id="0" w:name="_Toc146529549"/>
      <w:r/>
      <w:bookmarkStart w:id="1" w:name="_Toc146537049"/>
      <w:r/>
      <w:bookmarkStart w:id="2" w:name="_Toc146545767"/>
      <w:r/>
      <w:bookmarkStart w:id="3" w:name="_Toc146550535"/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стр.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27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–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1.7.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 xml:space="preserve">Педагогическая диагностика достижения планируемых результатов</w:t>
      </w:r>
      <w:bookmarkEnd w:id="0"/>
      <w:r/>
      <w:bookmarkEnd w:id="1"/>
      <w:r/>
      <w:bookmarkEnd w:id="2"/>
      <w:r/>
      <w:bookmarkEnd w:id="3"/>
      <w:r>
        <w:rPr>
          <w:rFonts w:ascii="Liberation Serif" w:hAnsi="Liberation Serif"/>
          <w:b/>
          <w:bCs/>
          <w:sz w:val="24"/>
          <w:szCs w:val="24"/>
        </w:rPr>
      </w:r>
      <w:r>
        <w:rPr>
          <w:rFonts w:ascii="Liberation Serif" w:hAnsi="Liberation Serif"/>
          <w:b/>
          <w:bCs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Педагогическая диагностика проводится педагогом в ходе внутреннего мониторинга становления основных (ключевых) характеристик развития личности ребенка, результаты которого могут быть использованы только для опти</w:t>
      </w:r>
      <w:r>
        <w:rPr>
          <w:rFonts w:ascii="Liberation Serif" w:hAnsi="Liberation Serif"/>
          <w:sz w:val="24"/>
          <w:szCs w:val="24"/>
        </w:rPr>
        <w:t xml:space="preserve">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качестве показателей о</w:t>
      </w:r>
      <w:r>
        <w:rPr>
          <w:rFonts w:ascii="Liberation Serif" w:hAnsi="Liberation Serif"/>
          <w:sz w:val="24"/>
          <w:szCs w:val="24"/>
        </w:rPr>
        <w:t xml:space="preserve">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во взаимодействии со сверстниками и взрослыми, которые отражают становление этой характери</w:t>
      </w:r>
      <w:r>
        <w:rPr>
          <w:rFonts w:ascii="Liberation Serif" w:hAnsi="Liberation Serif"/>
          <w:sz w:val="24"/>
          <w:szCs w:val="24"/>
        </w:rPr>
        <w:t xml:space="preserve">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</w:t>
      </w:r>
      <w:r>
        <w:rPr>
          <w:rFonts w:ascii="Liberation Serif" w:hAnsi="Liberation Serif"/>
          <w:sz w:val="24"/>
          <w:szCs w:val="24"/>
        </w:rPr>
        <w:t xml:space="preserve">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Данные мониторинга должны отражать</w:t>
      </w:r>
      <w:r>
        <w:rPr>
          <w:rFonts w:ascii="Liberation Serif" w:hAnsi="Liberation Serif"/>
          <w:sz w:val="24"/>
          <w:szCs w:val="24"/>
        </w:rPr>
        <w:t xml:space="preserve"> динамику становления основных (ключевых)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</w:t>
      </w:r>
      <w:r>
        <w:rPr>
          <w:rFonts w:ascii="Liberation Serif" w:hAnsi="Liberation Serif"/>
          <w:sz w:val="24"/>
          <w:szCs w:val="24"/>
        </w:rPr>
        <w:t xml:space="preserve">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Выделенные показатели отражают основные моменты развития дошкольни</w:t>
      </w:r>
      <w:r>
        <w:rPr>
          <w:rFonts w:ascii="Liberation Serif" w:hAnsi="Liberation Serif"/>
          <w:sz w:val="24"/>
          <w:szCs w:val="24"/>
        </w:rPr>
        <w:t xml:space="preserve">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– особенности динамики становления основных (ключевых) характеристик развит</w:t>
      </w:r>
      <w:r>
        <w:rPr>
          <w:rFonts w:ascii="Liberation Serif" w:hAnsi="Liberation Serif"/>
          <w:sz w:val="24"/>
          <w:szCs w:val="24"/>
        </w:rPr>
        <w:t xml:space="preserve">ия личности ребенка в дошкольном образовании –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(ФОП ДО с. 17-20)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Педагогический мониторинг</w:t>
      </w:r>
      <w:r>
        <w:rPr>
          <w:rFonts w:ascii="Liberation Serif" w:hAnsi="Liberation Serif"/>
          <w:sz w:val="24"/>
          <w:szCs w:val="24"/>
        </w:rPr>
        <w:t xml:space="preserve"> в каждой возрастной группе проводится с периодичностью: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</w:t>
      </w:r>
      <w:r>
        <w:rPr>
          <w:rFonts w:ascii="Liberation Serif" w:hAnsi="Liberation Serif"/>
          <w:sz w:val="24"/>
          <w:szCs w:val="24"/>
        </w:rPr>
        <w:tab/>
        <w:t xml:space="preserve">в группах дошкольного возраста – три раза в год: сентябрь-октябрь стартовая диагностика, в январе промежуточная диагностика с детьми, имеющими трудности в освоении образовательной программы, апрель-май финальная диагностика детей;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</w:t>
      </w:r>
      <w:r>
        <w:rPr>
          <w:rFonts w:ascii="Liberation Serif" w:hAnsi="Liberation Serif"/>
          <w:sz w:val="24"/>
          <w:szCs w:val="24"/>
        </w:rPr>
        <w:tab/>
        <w:t xml:space="preserve">в группах раннего возраста: первая группа раннего возраста (с 1 года до 2-х лет) диагностика психического развития детей по </w:t>
      </w:r>
      <w:r>
        <w:rPr>
          <w:rFonts w:ascii="Liberation Serif" w:hAnsi="Liberation Serif"/>
          <w:sz w:val="24"/>
          <w:szCs w:val="24"/>
        </w:rPr>
        <w:t xml:space="preserve">эпикризным</w:t>
      </w:r>
      <w:r>
        <w:rPr>
          <w:rFonts w:ascii="Liberation Serif" w:hAnsi="Liberation Serif"/>
          <w:sz w:val="24"/>
          <w:szCs w:val="24"/>
        </w:rPr>
        <w:t xml:space="preserve"> срокам; вторая группа раннего возраста (с 2-х лет до 3-х лет) – 2 раза в год: сентябрь-октябрь стартовая диагностика, апрель-май финальная диагностика детей;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Выходные данные инструментария педагогичес</w:t>
      </w:r>
      <w:r>
        <w:rPr>
          <w:rFonts w:ascii="Liberation Serif" w:hAnsi="Liberation Serif"/>
          <w:sz w:val="24"/>
          <w:szCs w:val="24"/>
        </w:rPr>
        <w:t xml:space="preserve">кой и психологической </w:t>
      </w:r>
      <w:r>
        <w:rPr>
          <w:rFonts w:ascii="Liberation Serif" w:hAnsi="Liberation Serif"/>
          <w:sz w:val="24"/>
          <w:szCs w:val="24"/>
        </w:rPr>
        <w:t xml:space="preserve">диагностики отражены в </w:t>
      </w:r>
      <w:r>
        <w:rPr>
          <w:rFonts w:ascii="Liberation Serif" w:hAnsi="Liberation Serif"/>
          <w:b/>
          <w:sz w:val="24"/>
          <w:szCs w:val="24"/>
        </w:rPr>
        <w:t xml:space="preserve">Приложение №1, с.378.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Положение о педагогической диагностике: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  <w:hyperlink r:id="rId9" w:tooltip="https://alenushka.tvoysadik.ru/file/download?id=9736" w:history="1">
        <w:r>
          <w:rPr>
            <w:rStyle w:val="837"/>
            <w:rFonts w:ascii="Liberation Serif" w:hAnsi="Liberation Serif"/>
            <w:sz w:val="24"/>
            <w:szCs w:val="24"/>
          </w:rPr>
          <w:t xml:space="preserve">https://alenushka.tvoysadik.ru/file/download?id=9736</w:t>
        </w:r>
        <w:r>
          <w:rPr>
            <w:rStyle w:val="837"/>
            <w:rFonts w:ascii="Liberation Serif" w:hAnsi="Liberation Serif"/>
            <w:sz w:val="24"/>
            <w:szCs w:val="24"/>
          </w:rPr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 выявлении воспитанника с тяжелыми нарушениями речи, углубленное логопедическое и психологическое обследование детей осуществляется учителем-логопедом и педагогом-психологом с </w:t>
      </w:r>
      <w:r>
        <w:rPr>
          <w:rFonts w:ascii="Liberation Serif" w:hAnsi="Liberation Serif"/>
          <w:sz w:val="24"/>
          <w:szCs w:val="24"/>
        </w:rPr>
        <w:t xml:space="preserve">соглася</w:t>
      </w:r>
      <w:r>
        <w:rPr>
          <w:rFonts w:ascii="Liberation Serif" w:hAnsi="Liberation Serif"/>
          <w:sz w:val="24"/>
          <w:szCs w:val="24"/>
        </w:rPr>
        <w:t xml:space="preserve"> родителей (законных представителей). Углубленный педагогический мониторинг проводится в течение сентября.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Задачами углубленного логопедического обследования явл</w:t>
      </w:r>
      <w:r>
        <w:rPr>
          <w:rFonts w:ascii="Liberation Serif" w:hAnsi="Liberation Serif"/>
          <w:sz w:val="24"/>
          <w:szCs w:val="24"/>
        </w:rPr>
        <w:t xml:space="preserve">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сопоставление уровня развития языковых средств с их активизацией (использованием в речевой деятельности).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Цель психодиагностики - </w:t>
      </w:r>
      <w:r>
        <w:rPr>
          <w:rFonts w:ascii="Liberation Serif" w:hAnsi="Liberation Serif"/>
          <w:iCs/>
          <w:sz w:val="24"/>
          <w:szCs w:val="24"/>
        </w:rPr>
        <w:t xml:space="preserve"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Такое обследование позволяет выявить не только негативную симптоматику в отношении общего и речевого развития ребенка, но и позитивные симптомы, компенсаторные возможности, зону ближайшего развития.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Мониторинг позволяет решать задачи развивающего обучения и адаптировать программу в соответствии с возможностями и способностями каждого ребенка.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После заполнения учителем-логопедом речевой карты, а педагогом-психологом инд</w:t>
      </w:r>
      <w:r>
        <w:rPr>
          <w:rFonts w:ascii="Liberation Serif" w:hAnsi="Liberation Serif"/>
          <w:sz w:val="24"/>
          <w:szCs w:val="24"/>
        </w:rPr>
        <w:t xml:space="preserve">ивидуальной карты развития ребенка, составляется таблица состояния общего и речевого развития детей, которая заполняется в сентябре и в мае с опорой на «Количественный мониторинг общего и речевого развития детей с ОНР» методический комплект программы Н.В. </w:t>
      </w:r>
      <w:r>
        <w:rPr>
          <w:rFonts w:ascii="Liberation Serif" w:hAnsi="Liberation Serif"/>
          <w:sz w:val="24"/>
          <w:szCs w:val="24"/>
        </w:rPr>
        <w:t xml:space="preserve">Нищевой</w:t>
      </w:r>
      <w:r>
        <w:rPr>
          <w:rFonts w:ascii="Liberation Serif" w:hAnsi="Liberation Serif"/>
          <w:sz w:val="24"/>
          <w:szCs w:val="24"/>
        </w:rPr>
        <w:t xml:space="preserve">, А.М. Быховская, Н.А. </w:t>
      </w:r>
      <w:r>
        <w:rPr>
          <w:rFonts w:ascii="Liberation Serif" w:hAnsi="Liberation Serif"/>
          <w:sz w:val="24"/>
          <w:szCs w:val="24"/>
        </w:rPr>
        <w:t xml:space="preserve">Казова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Психолого-педагогическое обследование является важнейшим условием создания и реализации индивидуальных коррекционно-образовательных программ.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Положение об индивидуальном учебном плане МАДОУ д/с «Аленушка» </w:t>
      </w:r>
      <w:hyperlink r:id="rId10" w:tooltip="https://alenushka.tvoysadik.ru/file/download?id=4791" w:history="1">
        <w:r>
          <w:rPr>
            <w:rStyle w:val="837"/>
            <w:rFonts w:ascii="Liberation Serif" w:hAnsi="Liberation Serif"/>
            <w:b/>
            <w:sz w:val="24"/>
            <w:szCs w:val="24"/>
          </w:rPr>
          <w:t xml:space="preserve">https://alenushka.tvoysadik.ru/file/download?id=4791</w:t>
        </w:r>
      </w:hyperlink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Положение об индивидуальном учете результатов освоения воспитанниками образовательных программ МАДОУ д/с «Аленушка» </w:t>
      </w:r>
      <w:hyperlink r:id="rId11" w:tooltip="https://alenushka.tvoysadik.ru/file/download?id=4790" w:history="1">
        <w:r>
          <w:rPr>
            <w:rStyle w:val="837"/>
            <w:rFonts w:ascii="Liberation Serif" w:hAnsi="Liberation Serif"/>
            <w:b/>
            <w:sz w:val="24"/>
            <w:szCs w:val="24"/>
          </w:rPr>
          <w:t xml:space="preserve">https://alenushka.tvoysadik.ru/file/download?id=4790</w:t>
        </w:r>
      </w:hyperlink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Педагогический мониторинг освоения ОП МАДОУ д/с «Аленушка» </w:t>
      </w:r>
      <w:hyperlink r:id="rId12" w:tooltip="https://alenushka.tvoysadik.ru/file/download?id=9096" w:history="1">
        <w:r>
          <w:rPr>
            <w:rStyle w:val="837"/>
            <w:rFonts w:ascii="Liberation Serif" w:hAnsi="Liberation Serif"/>
            <w:b/>
            <w:sz w:val="24"/>
            <w:szCs w:val="24"/>
          </w:rPr>
          <w:t xml:space="preserve">https://alenushka.tvoysadik.ru/file/download?id=9</w:t>
        </w:r>
        <w:r>
          <w:rPr>
            <w:rStyle w:val="837"/>
            <w:rFonts w:ascii="Liberation Serif" w:hAnsi="Liberation Serif"/>
            <w:b/>
            <w:sz w:val="24"/>
            <w:szCs w:val="24"/>
          </w:rPr>
          <w:t xml:space="preserve">0</w:t>
        </w:r>
        <w:r>
          <w:rPr>
            <w:rStyle w:val="837"/>
            <w:rFonts w:ascii="Liberation Serif" w:hAnsi="Liberation Serif"/>
            <w:b/>
            <w:sz w:val="24"/>
            <w:szCs w:val="24"/>
          </w:rPr>
          <w:t xml:space="preserve">96</w:t>
        </w:r>
      </w:hyperlink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Положение об организации диагностической работы в МАДОУ НТГО детский сад «Алёнушка 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  <w:hyperlink r:id="rId13" w:tooltip="https://alenushka.tvoysadik.ru/file/download?id=9736" w:history="1">
        <w:r>
          <w:rPr>
            <w:rStyle w:val="837"/>
            <w:rFonts w:ascii="Liberation Serif" w:hAnsi="Liberation Serif"/>
            <w:b/>
            <w:sz w:val="24"/>
            <w:szCs w:val="24"/>
          </w:rPr>
          <w:t xml:space="preserve">https://alenushka.tvoysadik.ru/file/download?id=9736</w:t>
        </w:r>
        <w:r>
          <w:rPr>
            <w:rStyle w:val="837"/>
            <w:rFonts w:ascii="Liberation Serif" w:hAnsi="Liberation Serif"/>
            <w:b/>
            <w:sz w:val="24"/>
            <w:szCs w:val="24"/>
          </w:rPr>
        </w:r>
      </w:hyperlink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</w:r>
    </w:p>
    <w:p>
      <w:pPr>
        <w:rPr>
          <w:highlight w:val="none"/>
        </w:rPr>
      </w:pPr>
      <w:r>
        <w:rPr>
          <w:rFonts w:ascii="Liberation Serif" w:hAnsi="Liberation Serif"/>
          <w:b/>
          <w:sz w:val="24"/>
          <w:szCs w:val="24"/>
        </w:rPr>
        <w:t xml:space="preserve">Система выявления, поддержки и развития способностей и талантов у детей </w:t>
      </w:r>
      <w:hyperlink r:id="rId14" w:tooltip="https://alenushka.tvoysadik.ru/?section_id=797" w:history="1">
        <w:r>
          <w:rPr>
            <w:rStyle w:val="837"/>
            <w:rFonts w:ascii="Liberation Serif" w:hAnsi="Liberation Serif"/>
            <w:b/>
            <w:sz w:val="24"/>
            <w:szCs w:val="24"/>
          </w:rPr>
          <w:t xml:space="preserve">https://alenushka.tvoysadik.ru/?section_id=797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4"/>
          <w:szCs w:val="24"/>
          <w:highlight w:val="white"/>
        </w:rPr>
        <w:t xml:space="preserve">Достижения обучающихся за 2022г. МАДОУ д_с Алёнушка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 </w:t>
      </w:r>
      <w:hyperlink r:id="rId15" w:tooltip="https://alenushka.tvoysadik.ru/upload/tsalenushka_new/files/db/c3/dbc3825544ef065562533f02a0ee6c04.pdf" w:history="1">
        <w:r>
          <w:rPr>
            <w:rStyle w:val="837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dbc3825544ef065562533f02a0ee6c04.pdf (tvoysadik.ru)</w:t>
        </w:r>
      </w:hyperlink>
      <w:r>
        <w:rPr>
          <w:rFonts w:ascii="Liberation Serif" w:hAnsi="Liberation Serif" w:eastAsia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r>
    </w:p>
    <w:p>
      <w:pPr>
        <w:rPr>
          <w:rFonts w:ascii="Liberation Serif" w:hAnsi="Liberation Serif"/>
          <w:sz w:val="24"/>
          <w:szCs w:val="24"/>
        </w:rPr>
      </w:pPr>
      <w:r/>
      <w:bookmarkStart w:id="4" w:name="_GoBack"/>
      <w:r/>
      <w:bookmarkEnd w:id="4"/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Hyperlink"/>
    <w:basedOn w:val="834"/>
    <w:uiPriority w:val="99"/>
    <w:unhideWhenUsed/>
    <w:rPr>
      <w:color w:val="0563c1" w:themeColor="hyperlink"/>
      <w:u w:val="single"/>
    </w:rPr>
  </w:style>
  <w:style w:type="character" w:styleId="838">
    <w:name w:val="FollowedHyperlink"/>
    <w:basedOn w:val="83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file/download?id=9736" TargetMode="External"/><Relationship Id="rId10" Type="http://schemas.openxmlformats.org/officeDocument/2006/relationships/hyperlink" Target="https://alenushka.tvoysadik.ru/file/download?id=4791" TargetMode="External"/><Relationship Id="rId11" Type="http://schemas.openxmlformats.org/officeDocument/2006/relationships/hyperlink" Target="https://alenushka.tvoysadik.ru/file/download?id=4790" TargetMode="External"/><Relationship Id="rId12" Type="http://schemas.openxmlformats.org/officeDocument/2006/relationships/hyperlink" Target="https://alenushka.tvoysadik.ru/file/download?id=9096" TargetMode="External"/><Relationship Id="rId13" Type="http://schemas.openxmlformats.org/officeDocument/2006/relationships/hyperlink" Target="https://alenushka.tvoysadik.ru/file/download?id=9736" TargetMode="External"/><Relationship Id="rId14" Type="http://schemas.openxmlformats.org/officeDocument/2006/relationships/hyperlink" Target="https://alenushka.tvoysadik.ru/?section_id=797" TargetMode="External"/><Relationship Id="rId15" Type="http://schemas.openxmlformats.org/officeDocument/2006/relationships/hyperlink" Target="https://alenushka.tvoysadik.ru/upload/tsalenushka_new/files/db/c3/dbc3825544ef065562533f02a0ee6c04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5</cp:revision>
  <dcterms:created xsi:type="dcterms:W3CDTF">2023-10-05T05:56:00Z</dcterms:created>
  <dcterms:modified xsi:type="dcterms:W3CDTF">2023-12-06T04:10:52Z</dcterms:modified>
</cp:coreProperties>
</file>